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A8A59C">
      <w:pPr>
        <w:spacing w:before="67" w:line="210" w:lineRule="auto"/>
        <w:ind w:left="1451"/>
        <w:outlineLvl w:val="0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b/>
          <w:bCs/>
          <w:sz w:val="28"/>
          <w:szCs w:val="28"/>
        </w:rPr>
        <w:t>《中国</w:t>
      </w:r>
      <w:r>
        <w:rPr>
          <w:rFonts w:hint="eastAsia" w:ascii="微软雅黑" w:hAnsi="微软雅黑" w:eastAsia="微软雅黑" w:cs="微软雅黑"/>
          <w:b/>
          <w:bCs/>
          <w:sz w:val="28"/>
          <w:szCs w:val="28"/>
          <w:lang w:val="en-US" w:eastAsia="zh-CN"/>
        </w:rPr>
        <w:t>医疗管理科学</w:t>
      </w:r>
      <w:r>
        <w:rPr>
          <w:rFonts w:ascii="微软雅黑" w:hAnsi="微软雅黑" w:eastAsia="微软雅黑" w:cs="微软雅黑"/>
          <w:b/>
          <w:bCs/>
          <w:sz w:val="28"/>
          <w:szCs w:val="28"/>
        </w:rPr>
        <w:t>》杂志论文投送授权书</w:t>
      </w:r>
    </w:p>
    <w:p w14:paraId="18176D11">
      <w:pPr>
        <w:spacing w:line="31" w:lineRule="exact"/>
      </w:pPr>
    </w:p>
    <w:tbl>
      <w:tblPr>
        <w:tblStyle w:val="5"/>
        <w:tblW w:w="9640" w:type="dxa"/>
        <w:tblInd w:w="-51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40"/>
      </w:tblGrid>
      <w:tr w14:paraId="4F303793">
        <w:trPr>
          <w:trHeight w:val="313" w:hRule="atLeast"/>
        </w:trPr>
        <w:tc>
          <w:tcPr>
            <w:tcW w:w="9640" w:type="dxa"/>
            <w:vAlign w:val="top"/>
          </w:tcPr>
          <w:p w14:paraId="323CF093">
            <w:pPr>
              <w:pStyle w:val="6"/>
              <w:spacing w:before="61" w:line="182" w:lineRule="auto"/>
              <w:ind w:left="113"/>
            </w:pPr>
            <w:r>
              <w:rPr>
                <w:b/>
                <w:bCs/>
                <w:spacing w:val="6"/>
              </w:rPr>
              <w:t>论文题目：</w:t>
            </w:r>
          </w:p>
        </w:tc>
      </w:tr>
      <w:tr w14:paraId="1441F466">
        <w:trPr>
          <w:trHeight w:val="524" w:hRule="atLeast"/>
        </w:trPr>
        <w:tc>
          <w:tcPr>
            <w:tcW w:w="9640" w:type="dxa"/>
            <w:vAlign w:val="top"/>
          </w:tcPr>
          <w:p w14:paraId="3BE7FFAC">
            <w:pPr>
              <w:pStyle w:val="6"/>
              <w:spacing w:before="50" w:line="188" w:lineRule="auto"/>
              <w:ind w:left="111"/>
              <w:rPr>
                <w:sz w:val="20"/>
                <w:szCs w:val="20"/>
              </w:rPr>
            </w:pPr>
            <w:r>
              <w:rPr>
                <w:b/>
                <w:bCs/>
                <w:spacing w:val="9"/>
              </w:rPr>
              <w:t>基金项目</w:t>
            </w:r>
            <w:r>
              <w:rPr>
                <w:rFonts w:hint="eastAsia"/>
                <w:b/>
                <w:bCs/>
                <w:spacing w:val="9"/>
                <w:lang w:eastAsia="zh-CN"/>
              </w:rPr>
              <w:t>（</w:t>
            </w:r>
            <w:r>
              <w:rPr>
                <w:rFonts w:hint="eastAsia"/>
                <w:b/>
                <w:bCs/>
                <w:spacing w:val="9"/>
                <w:lang w:val="en-US" w:eastAsia="zh-CN"/>
              </w:rPr>
              <w:t>打勾）</w:t>
            </w:r>
            <w:r>
              <w:rPr>
                <w:rFonts w:hint="eastAsia"/>
                <w:b/>
                <w:bCs/>
                <w:spacing w:val="9"/>
                <w:lang w:eastAsia="zh-CN"/>
              </w:rPr>
              <w:t>：</w:t>
            </w:r>
            <w:r>
              <w:rPr>
                <w:rFonts w:hint="eastAsia" w:ascii="宋体" w:hAnsi="宋体"/>
                <w:sz w:val="36"/>
                <w:szCs w:val="36"/>
                <w:lang w:eastAsia="zh-CN"/>
              </w:rPr>
              <w:t>□</w:t>
            </w:r>
            <w:r>
              <w:rPr>
                <w:rFonts w:hint="eastAsia"/>
                <w:spacing w:val="9"/>
                <w:sz w:val="20"/>
                <w:szCs w:val="20"/>
                <w:lang w:val="en-US" w:eastAsia="zh-CN"/>
              </w:rPr>
              <w:t>无</w:t>
            </w:r>
            <w:r>
              <w:rPr>
                <w:rFonts w:hint="eastAsia"/>
                <w:b w:val="0"/>
                <w:bCs w:val="0"/>
                <w:spacing w:val="9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36"/>
                <w:szCs w:val="36"/>
                <w:lang w:eastAsia="zh-CN"/>
              </w:rPr>
              <w:t>□</w:t>
            </w:r>
            <w:r>
              <w:rPr>
                <w:rFonts w:hint="eastAsia"/>
                <w:spacing w:val="9"/>
                <w:sz w:val="20"/>
                <w:szCs w:val="20"/>
                <w:lang w:val="en-US" w:eastAsia="zh-CN"/>
              </w:rPr>
              <w:t>有，请</w:t>
            </w:r>
            <w:r>
              <w:rPr>
                <w:spacing w:val="9"/>
                <w:sz w:val="20"/>
                <w:szCs w:val="20"/>
              </w:rPr>
              <w:t>提供</w:t>
            </w:r>
            <w:r>
              <w:rPr>
                <w:rFonts w:hint="eastAsia"/>
                <w:spacing w:val="9"/>
                <w:sz w:val="20"/>
                <w:szCs w:val="20"/>
              </w:rPr>
              <w:t>立项</w:t>
            </w:r>
            <w:r>
              <w:rPr>
                <w:rFonts w:hint="eastAsia"/>
                <w:spacing w:val="9"/>
                <w:sz w:val="20"/>
                <w:szCs w:val="20"/>
                <w:lang w:val="en-US" w:eastAsia="zh-CN"/>
              </w:rPr>
              <w:t>证</w:t>
            </w:r>
            <w:bookmarkStart w:id="0" w:name="_GoBack"/>
            <w:bookmarkEnd w:id="0"/>
            <w:r>
              <w:rPr>
                <w:rFonts w:hint="eastAsia"/>
                <w:spacing w:val="9"/>
                <w:sz w:val="20"/>
                <w:szCs w:val="20"/>
                <w:lang w:val="en-US" w:eastAsia="zh-CN"/>
              </w:rPr>
              <w:t>明</w:t>
            </w:r>
            <w:r>
              <w:rPr>
                <w:rFonts w:hint="eastAsia"/>
                <w:spacing w:val="9"/>
                <w:sz w:val="20"/>
                <w:szCs w:val="20"/>
              </w:rPr>
              <w:t>复印件或资助机构出具的证明</w:t>
            </w:r>
            <w:r>
              <w:rPr>
                <w:rFonts w:hint="eastAsia"/>
                <w:spacing w:val="9"/>
                <w:sz w:val="20"/>
                <w:szCs w:val="20"/>
                <w:lang w:eastAsia="zh-CN"/>
              </w:rPr>
              <w:t>，</w:t>
            </w:r>
            <w:r>
              <w:rPr>
                <w:rFonts w:hint="eastAsia"/>
                <w:spacing w:val="9"/>
                <w:sz w:val="20"/>
                <w:szCs w:val="20"/>
                <w:lang w:val="en-US" w:eastAsia="zh-CN"/>
              </w:rPr>
              <w:t>一并上传</w:t>
            </w:r>
          </w:p>
        </w:tc>
      </w:tr>
      <w:tr w14:paraId="5BF336A9">
        <w:trPr>
          <w:trHeight w:val="524" w:hRule="atLeast"/>
        </w:trPr>
        <w:tc>
          <w:tcPr>
            <w:tcW w:w="9640" w:type="dxa"/>
            <w:vAlign w:val="top"/>
          </w:tcPr>
          <w:p w14:paraId="778A1C51">
            <w:pPr>
              <w:pStyle w:val="6"/>
              <w:spacing w:before="50" w:line="188" w:lineRule="auto"/>
              <w:ind w:left="111"/>
              <w:rPr>
                <w:rFonts w:hint="default" w:eastAsia="微软雅黑"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伦理证明（打勾）</w:t>
            </w:r>
            <w:r>
              <w:rPr>
                <w:rFonts w:hint="eastAsia"/>
                <w:spacing w:val="9"/>
                <w:lang w:val="en-US" w:eastAsia="zh-CN"/>
              </w:rPr>
              <w:t>：</w:t>
            </w:r>
            <w:r>
              <w:rPr>
                <w:rFonts w:hint="eastAsia" w:ascii="宋体" w:hAnsi="宋体"/>
                <w:sz w:val="36"/>
                <w:szCs w:val="36"/>
                <w:lang w:eastAsia="zh-CN"/>
              </w:rPr>
              <w:t>□</w:t>
            </w:r>
            <w:r>
              <w:rPr>
                <w:rFonts w:hint="eastAsia"/>
                <w:spacing w:val="9"/>
                <w:lang w:val="en-US" w:eastAsia="zh-CN"/>
              </w:rPr>
              <w:t>不涉及伦理问题；</w:t>
            </w:r>
            <w:r>
              <w:rPr>
                <w:rFonts w:hint="eastAsia" w:ascii="宋体" w:hAnsi="宋体"/>
                <w:sz w:val="36"/>
                <w:szCs w:val="36"/>
                <w:lang w:eastAsia="zh-CN"/>
              </w:rPr>
              <w:t>□</w:t>
            </w:r>
            <w:r>
              <w:rPr>
                <w:rFonts w:hint="eastAsia"/>
                <w:spacing w:val="9"/>
                <w:lang w:val="en-US" w:eastAsia="zh-CN"/>
              </w:rPr>
              <w:t>涉及人类、动物、临床试验、病原微生物等，请提供伦理批件、临床试验注册号、知情同意等材料 ，一并上传</w:t>
            </w:r>
          </w:p>
        </w:tc>
      </w:tr>
      <w:tr w14:paraId="2BD55132">
        <w:trPr>
          <w:trHeight w:val="2197" w:hRule="atLeast"/>
        </w:trPr>
        <w:tc>
          <w:tcPr>
            <w:tcW w:w="9640" w:type="dxa"/>
            <w:vAlign w:val="top"/>
          </w:tcPr>
          <w:p w14:paraId="643F222A">
            <w:pPr>
              <w:pStyle w:val="6"/>
              <w:spacing w:before="44" w:line="223" w:lineRule="auto"/>
              <w:ind w:left="0" w:leftChars="0" w:right="107" w:firstLine="436" w:firstLineChars="198"/>
              <w:jc w:val="both"/>
              <w:rPr>
                <w:sz w:val="19"/>
                <w:szCs w:val="19"/>
              </w:rPr>
            </w:pPr>
            <w:r>
              <w:rPr>
                <w:b/>
                <w:bCs/>
                <w:spacing w:val="10"/>
              </w:rPr>
              <w:t>单位审查意见</w:t>
            </w:r>
            <w:r>
              <w:rPr>
                <w:spacing w:val="-37"/>
              </w:rPr>
              <w:t>：</w:t>
            </w:r>
            <w:r>
              <w:rPr>
                <w:spacing w:val="10"/>
                <w:sz w:val="19"/>
                <w:szCs w:val="19"/>
              </w:rPr>
              <w:t>经核查</w:t>
            </w:r>
            <w:r>
              <w:rPr>
                <w:spacing w:val="-19"/>
                <w:sz w:val="19"/>
                <w:szCs w:val="19"/>
              </w:rPr>
              <w:t xml:space="preserve"> </w:t>
            </w:r>
            <w:r>
              <w:rPr>
                <w:spacing w:val="10"/>
                <w:sz w:val="19"/>
                <w:szCs w:val="19"/>
              </w:rPr>
              <w:t>，该论文不存在</w:t>
            </w:r>
            <w:r>
              <w:rPr>
                <w:spacing w:val="9"/>
                <w:sz w:val="19"/>
                <w:szCs w:val="19"/>
              </w:rPr>
              <w:t>内容及数据不真实</w:t>
            </w:r>
            <w:r>
              <w:rPr>
                <w:spacing w:val="-32"/>
                <w:sz w:val="19"/>
                <w:szCs w:val="19"/>
              </w:rPr>
              <w:t xml:space="preserve"> </w:t>
            </w:r>
            <w:r>
              <w:rPr>
                <w:spacing w:val="9"/>
                <w:sz w:val="19"/>
                <w:szCs w:val="19"/>
              </w:rPr>
              <w:t>、剽窃他人学术</w:t>
            </w:r>
            <w:r>
              <w:rPr>
                <w:spacing w:val="7"/>
                <w:sz w:val="19"/>
                <w:szCs w:val="19"/>
              </w:rPr>
              <w:t>成果等学术不端行为，不存在作者署名争议，不涉及单位及国家秘密，不存在伦理问题及其他与</w:t>
            </w:r>
            <w:r>
              <w:rPr>
                <w:spacing w:val="6"/>
                <w:sz w:val="19"/>
                <w:szCs w:val="19"/>
              </w:rPr>
              <w:t>国家有关法律法规相违背的问题，同意向贵刊投稿并公开发表。</w:t>
            </w:r>
          </w:p>
          <w:p w14:paraId="6D49AADE">
            <w:pPr>
              <w:pStyle w:val="6"/>
              <w:spacing w:before="11" w:line="223" w:lineRule="auto"/>
              <w:ind w:right="210" w:rightChars="0" w:firstLine="6386" w:firstLineChars="3100"/>
              <w:rPr>
                <w:rFonts w:hint="eastAsia"/>
                <w:spacing w:val="8"/>
                <w:sz w:val="19"/>
                <w:szCs w:val="19"/>
                <w:lang w:val="en-US" w:eastAsia="zh-CN"/>
              </w:rPr>
            </w:pPr>
            <w:r>
              <w:rPr>
                <w:rFonts w:hint="eastAsia"/>
                <w:spacing w:val="8"/>
                <w:sz w:val="19"/>
                <w:szCs w:val="19"/>
                <w:lang w:val="en-US" w:eastAsia="zh-CN"/>
              </w:rPr>
              <w:t>负责人签名：</w:t>
            </w:r>
          </w:p>
          <w:p w14:paraId="17D0E7AB">
            <w:pPr>
              <w:pStyle w:val="6"/>
              <w:spacing w:before="11" w:line="223" w:lineRule="auto"/>
              <w:ind w:right="210" w:rightChars="0" w:firstLine="6386" w:firstLineChars="3100"/>
              <w:rPr>
                <w:rFonts w:hint="default"/>
                <w:spacing w:val="8"/>
                <w:sz w:val="19"/>
                <w:szCs w:val="19"/>
                <w:lang w:val="en-US" w:eastAsia="zh-CN"/>
              </w:rPr>
            </w:pPr>
            <w:r>
              <w:rPr>
                <w:rFonts w:hint="eastAsia"/>
                <w:spacing w:val="8"/>
                <w:sz w:val="19"/>
                <w:szCs w:val="19"/>
                <w:lang w:val="en-US" w:eastAsia="zh-CN"/>
              </w:rPr>
              <w:t>电      话：</w:t>
            </w:r>
          </w:p>
          <w:p w14:paraId="1E917073">
            <w:pPr>
              <w:pStyle w:val="6"/>
              <w:spacing w:before="11" w:line="223" w:lineRule="auto"/>
              <w:ind w:right="210" w:rightChars="0" w:firstLine="6386" w:firstLineChars="3100"/>
              <w:rPr>
                <w:rFonts w:hint="eastAsia" w:eastAsia="微软雅黑"/>
                <w:sz w:val="19"/>
                <w:szCs w:val="19"/>
                <w:lang w:val="en-US" w:eastAsia="zh-CN"/>
              </w:rPr>
            </w:pPr>
            <w:r>
              <w:rPr>
                <w:spacing w:val="8"/>
                <w:sz w:val="19"/>
                <w:szCs w:val="19"/>
              </w:rPr>
              <w:t>单位</w:t>
            </w:r>
            <w:r>
              <w:rPr>
                <w:rFonts w:hint="eastAsia"/>
                <w:spacing w:val="8"/>
                <w:sz w:val="19"/>
                <w:szCs w:val="19"/>
                <w:lang w:val="en-US" w:eastAsia="zh-CN"/>
              </w:rPr>
              <w:t>盖章：</w:t>
            </w:r>
          </w:p>
          <w:p w14:paraId="49C1B6CE">
            <w:pPr>
              <w:pStyle w:val="6"/>
              <w:spacing w:before="18" w:line="208" w:lineRule="auto"/>
              <w:ind w:firstLine="7826" w:firstLineChars="4300"/>
              <w:rPr>
                <w:sz w:val="19"/>
                <w:szCs w:val="19"/>
              </w:rPr>
            </w:pPr>
            <w:r>
              <w:rPr>
                <w:spacing w:val="-4"/>
                <w:sz w:val="19"/>
                <w:szCs w:val="19"/>
              </w:rPr>
              <w:t>年</w:t>
            </w:r>
            <w:r>
              <w:rPr>
                <w:spacing w:val="3"/>
                <w:sz w:val="19"/>
                <w:szCs w:val="19"/>
              </w:rPr>
              <w:t xml:space="preserve">       </w:t>
            </w:r>
            <w:r>
              <w:rPr>
                <w:spacing w:val="-4"/>
                <w:sz w:val="19"/>
                <w:szCs w:val="19"/>
              </w:rPr>
              <w:t>月</w:t>
            </w:r>
            <w:r>
              <w:rPr>
                <w:spacing w:val="4"/>
                <w:sz w:val="19"/>
                <w:szCs w:val="19"/>
              </w:rPr>
              <w:t xml:space="preserve">      </w:t>
            </w:r>
            <w:r>
              <w:rPr>
                <w:spacing w:val="-4"/>
                <w:sz w:val="19"/>
                <w:szCs w:val="19"/>
              </w:rPr>
              <w:t>日</w:t>
            </w:r>
          </w:p>
        </w:tc>
      </w:tr>
      <w:tr w14:paraId="7CEB41A9">
        <w:trPr>
          <w:trHeight w:val="4945" w:hRule="atLeast"/>
        </w:trPr>
        <w:tc>
          <w:tcPr>
            <w:tcW w:w="9640" w:type="dxa"/>
            <w:vAlign w:val="top"/>
          </w:tcPr>
          <w:p w14:paraId="0D8F5D87">
            <w:pPr>
              <w:pStyle w:val="6"/>
              <w:spacing w:before="44" w:line="228" w:lineRule="auto"/>
              <w:ind w:right="107" w:firstLine="405" w:firstLineChars="200"/>
              <w:jc w:val="both"/>
              <w:rPr>
                <w:rFonts w:hint="eastAsia" w:ascii="仿宋_GB2312" w:hAnsi="仿宋_GB2312" w:eastAsia="仿宋_GB2312" w:cs="仿宋_GB2312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6"/>
                <w:sz w:val="19"/>
                <w:szCs w:val="19"/>
              </w:rPr>
              <w:t>论文作者承诺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-40"/>
                <w:w w:val="86"/>
                <w:sz w:val="19"/>
                <w:szCs w:val="19"/>
              </w:rPr>
              <w:t>：</w:t>
            </w:r>
            <w:r>
              <w:rPr>
                <w:rFonts w:hint="eastAsia" w:ascii="仿宋_GB2312" w:hAnsi="仿宋_GB2312" w:eastAsia="仿宋_GB2312" w:cs="仿宋_GB2312"/>
                <w:spacing w:val="-40"/>
                <w:w w:val="86"/>
                <w:sz w:val="19"/>
                <w:szCs w:val="19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40"/>
                <w:w w:val="86"/>
                <w:sz w:val="19"/>
                <w:szCs w:val="19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论文系作者原创性作品</w:t>
            </w:r>
            <w:r>
              <w:rPr>
                <w:rFonts w:hint="eastAsia" w:ascii="仿宋_GB2312" w:hAnsi="仿宋_GB2312" w:eastAsia="仿宋_GB2312" w:cs="仿宋_GB2312"/>
                <w:sz w:val="36"/>
                <w:szCs w:val="36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翻译作品</w:t>
            </w:r>
            <w:r>
              <w:rPr>
                <w:rFonts w:hint="eastAsia" w:ascii="仿宋_GB2312" w:hAnsi="仿宋_GB2312" w:eastAsia="仿宋_GB2312" w:cs="仿宋_GB2312"/>
                <w:sz w:val="36"/>
                <w:szCs w:val="36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文献综述</w:t>
            </w:r>
            <w:r>
              <w:rPr>
                <w:rFonts w:hint="eastAsia" w:ascii="仿宋_GB2312" w:hAnsi="仿宋_GB2312" w:eastAsia="仿宋_GB2312" w:cs="仿宋_GB2312"/>
                <w:sz w:val="36"/>
                <w:szCs w:val="36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pacing w:val="-43"/>
                <w:w w:val="96"/>
                <w:sz w:val="19"/>
                <w:szCs w:val="19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无知识产权纠纷</w:t>
            </w:r>
            <w:r>
              <w:rPr>
                <w:rFonts w:hint="eastAsia" w:ascii="仿宋_GB2312" w:hAnsi="仿宋_GB2312" w:eastAsia="仿宋_GB2312" w:cs="仿宋_GB2312"/>
                <w:spacing w:val="-21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  <w:lang w:val="en-US" w:eastAsia="zh-CN"/>
              </w:rPr>
              <w:t>无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一稿多投</w:t>
            </w:r>
            <w:r>
              <w:rPr>
                <w:rFonts w:hint="eastAsia" w:ascii="仿宋_GB2312" w:hAnsi="仿宋_GB2312" w:eastAsia="仿宋_GB2312" w:cs="仿宋_GB2312"/>
                <w:spacing w:val="-19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，不涉及任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何形式之保密义务</w:t>
            </w:r>
            <w:r>
              <w:rPr>
                <w:rFonts w:hint="eastAsia" w:ascii="仿宋_GB2312" w:hAnsi="仿宋_GB2312" w:eastAsia="仿宋_GB2312" w:cs="仿宋_GB2312"/>
                <w:spacing w:val="-19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，不存在伦理问题及其他与国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家有关法律法规相违背的问题，未曾以所投期刊使用的语种公</w:t>
            </w:r>
            <w:r>
              <w:rPr>
                <w:rFonts w:hint="eastAsia" w:ascii="仿宋_GB2312" w:hAnsi="仿宋_GB2312" w:eastAsia="仿宋_GB2312" w:cs="仿宋_GB2312"/>
                <w:spacing w:val="4"/>
                <w:sz w:val="19"/>
                <w:szCs w:val="19"/>
              </w:rPr>
              <w:t>开发表。</w:t>
            </w:r>
            <w:r>
              <w:rPr>
                <w:rFonts w:hint="eastAsia" w:ascii="仿宋_GB2312" w:hAnsi="仿宋_GB2312" w:eastAsia="仿宋_GB2312" w:cs="仿宋_GB2312"/>
                <w:spacing w:val="-40"/>
                <w:w w:val="86"/>
                <w:sz w:val="19"/>
                <w:szCs w:val="19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40"/>
                <w:w w:val="86"/>
                <w:sz w:val="19"/>
                <w:szCs w:val="19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spacing w:val="4"/>
                <w:sz w:val="19"/>
                <w:szCs w:val="19"/>
              </w:rPr>
              <w:t>未经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《中国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  <w:lang w:val="en-US" w:eastAsia="zh-CN"/>
              </w:rPr>
              <w:t>医疗管理科学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》杂志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书面许可，不再以发表该论文期刊使用的语种、任何方式在全世界范围发表此文或允许第三方使用该论文。</w:t>
            </w:r>
          </w:p>
          <w:p w14:paraId="2B20808D">
            <w:pPr>
              <w:pStyle w:val="6"/>
              <w:spacing w:before="12" w:line="225" w:lineRule="auto"/>
              <w:ind w:right="35" w:firstLine="412" w:firstLineChars="200"/>
              <w:jc w:val="both"/>
              <w:rPr>
                <w:rFonts w:hint="eastAsia" w:ascii="仿宋_GB2312" w:hAnsi="仿宋_GB2312" w:eastAsia="仿宋_GB2312" w:cs="仿宋_GB2312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《中国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  <w:lang w:val="en-US" w:eastAsia="zh-CN"/>
              </w:rPr>
              <w:t>医疗管理科学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》杂志同意，从该论文发表之日起，作者享有其非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专有使用权，行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使该项权利时应得到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《中国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  <w:lang w:val="en-US" w:eastAsia="zh-CN"/>
              </w:rPr>
              <w:t>医疗管理科学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》杂志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的许可，</w:t>
            </w:r>
            <w:r>
              <w:rPr>
                <w:rFonts w:hint="eastAsia" w:ascii="仿宋_GB2312" w:hAnsi="仿宋_GB2312" w:eastAsia="仿宋_GB2312" w:cs="仿宋_GB2312"/>
                <w:spacing w:val="4"/>
                <w:sz w:val="19"/>
                <w:szCs w:val="19"/>
              </w:rPr>
              <w:t>但不得使用发表该论文期刊的版式。</w:t>
            </w:r>
          </w:p>
          <w:p w14:paraId="56B81769">
            <w:pPr>
              <w:pStyle w:val="6"/>
              <w:spacing w:before="15" w:line="226" w:lineRule="auto"/>
              <w:ind w:right="40" w:firstLine="412" w:firstLineChars="200"/>
              <w:jc w:val="both"/>
              <w:rPr>
                <w:rFonts w:hint="eastAsia" w:ascii="仿宋_GB2312" w:hAnsi="仿宋_GB2312" w:eastAsia="仿宋_GB2312" w:cs="仿宋_GB2312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《中国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  <w:lang w:val="en-US" w:eastAsia="zh-CN"/>
              </w:rPr>
              <w:t>医疗管理科学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》杂志和作者任何一方违反上述约定，按照《中华人民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共和国著作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权法》</w:t>
            </w:r>
            <w:r>
              <w:rPr>
                <w:rFonts w:hint="eastAsia" w:ascii="仿宋_GB2312" w:hAnsi="仿宋_GB2312" w:eastAsia="仿宋_GB2312" w:cs="仿宋_GB2312"/>
                <w:spacing w:val="-15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的有关规定承担相应责任。关于作者其他权利的约定</w:t>
            </w:r>
            <w:r>
              <w:rPr>
                <w:rFonts w:hint="eastAsia" w:ascii="仿宋_GB2312" w:hAnsi="仿宋_GB2312" w:eastAsia="仿宋_GB2312" w:cs="仿宋_GB2312"/>
                <w:spacing w:val="-21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，可由作者提出</w:t>
            </w:r>
            <w:r>
              <w:rPr>
                <w:rFonts w:hint="eastAsia" w:ascii="仿宋_GB2312" w:hAnsi="仿宋_GB2312" w:eastAsia="仿宋_GB2312" w:cs="仿宋_GB2312"/>
                <w:spacing w:val="-21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，双方协商确</w:t>
            </w:r>
            <w:r>
              <w:rPr>
                <w:rFonts w:hint="eastAsia" w:ascii="仿宋_GB2312" w:hAnsi="仿宋_GB2312" w:eastAsia="仿宋_GB2312" w:cs="仿宋_GB2312"/>
                <w:spacing w:val="4"/>
                <w:sz w:val="19"/>
                <w:szCs w:val="19"/>
              </w:rPr>
              <w:t>定。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本授权书自论文发表之日起生效</w:t>
            </w:r>
            <w:r>
              <w:rPr>
                <w:rFonts w:hint="eastAsia" w:ascii="仿宋_GB2312" w:hAnsi="仿宋_GB2312" w:eastAsia="仿宋_GB2312" w:cs="仿宋_GB2312"/>
                <w:spacing w:val="-19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，有效期同该论文著作权的保护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期。</w:t>
            </w:r>
          </w:p>
          <w:p w14:paraId="0BEED7BA">
            <w:pPr>
              <w:pStyle w:val="6"/>
              <w:spacing w:before="12" w:line="208" w:lineRule="auto"/>
              <w:ind w:firstLine="408" w:firstLineChars="200"/>
              <w:jc w:val="both"/>
              <w:rPr>
                <w:rFonts w:hint="eastAsia" w:ascii="仿宋_GB2312" w:hAnsi="仿宋_GB2312" w:eastAsia="仿宋_GB2312" w:cs="仿宋_GB2312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若该论文为职务作品，请作者予以说明</w:t>
            </w:r>
            <w:r>
              <w:rPr>
                <w:rFonts w:hint="eastAsia" w:ascii="仿宋_GB2312" w:hAnsi="仿宋_GB2312" w:eastAsia="仿宋_GB2312" w:cs="仿宋_GB2312"/>
                <w:spacing w:val="-19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，并由作者所在单位与作者共同签署本授权书。</w:t>
            </w:r>
          </w:p>
          <w:p w14:paraId="5134B367">
            <w:pPr>
              <w:pStyle w:val="6"/>
              <w:spacing w:before="26" w:line="227" w:lineRule="auto"/>
              <w:ind w:right="45" w:firstLine="426" w:firstLineChars="200"/>
              <w:jc w:val="both"/>
              <w:rPr>
                <w:rFonts w:hint="eastAsia" w:ascii="仿宋_GB2312" w:hAnsi="仿宋_GB2312" w:eastAsia="仿宋_GB2312" w:cs="仿宋_GB2312"/>
                <w:spacing w:val="9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6"/>
              </w:rPr>
              <w:t>论文授权：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如该论文被刊用</w:t>
            </w:r>
            <w:r>
              <w:rPr>
                <w:rFonts w:hint="eastAsia" w:ascii="仿宋_GB2312" w:hAnsi="仿宋_GB2312" w:eastAsia="仿宋_GB2312" w:cs="仿宋_GB2312"/>
                <w:spacing w:val="-21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，根据《中华人民</w:t>
            </w:r>
            <w:r>
              <w:rPr>
                <w:rFonts w:hint="eastAsia" w:ascii="仿宋_GB2312" w:hAnsi="仿宋_GB2312" w:eastAsia="仿宋_GB2312" w:cs="仿宋_GB2312"/>
                <w:spacing w:val="5"/>
                <w:sz w:val="19"/>
                <w:szCs w:val="19"/>
              </w:rPr>
              <w:t>共和国著作权法》及其实施条例的有关规定，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考虑到《中国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  <w:lang w:val="en-US" w:eastAsia="zh-CN"/>
              </w:rPr>
              <w:t>医疗管理科学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》杂志在该论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文正式刊登前所付出的劳动，作者同意自该论文正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式发表之日起</w:t>
            </w:r>
            <w:r>
              <w:rPr>
                <w:rFonts w:hint="eastAsia" w:ascii="仿宋_GB2312" w:hAnsi="仿宋_GB2312" w:eastAsia="仿宋_GB2312" w:cs="仿宋_GB2312"/>
                <w:spacing w:val="-21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，将其著作权及相关财产权转让给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《中国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  <w:lang w:val="en-US" w:eastAsia="zh-CN"/>
              </w:rPr>
              <w:t>医疗管理科学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》杂志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。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《中国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  <w:lang w:val="en-US" w:eastAsia="zh-CN"/>
              </w:rPr>
              <w:t>医疗管理科学</w:t>
            </w:r>
            <w:r>
              <w:rPr>
                <w:rFonts w:hint="eastAsia" w:ascii="仿宋_GB2312" w:hAnsi="仿宋_GB2312" w:eastAsia="仿宋_GB2312" w:cs="仿宋_GB2312"/>
                <w:spacing w:val="8"/>
                <w:sz w:val="19"/>
                <w:szCs w:val="19"/>
              </w:rPr>
              <w:t>》杂志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对该论文的部分或全文具有但不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限于以下专有使用权</w:t>
            </w:r>
            <w:r>
              <w:rPr>
                <w:rFonts w:hint="eastAsia" w:ascii="仿宋_GB2312" w:hAnsi="仿宋_GB2312" w:eastAsia="仿宋_GB2312" w:cs="仿宋_GB2312"/>
                <w:spacing w:val="-19"/>
                <w:sz w:val="19"/>
                <w:szCs w:val="19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6"/>
                <w:sz w:val="19"/>
                <w:szCs w:val="19"/>
              </w:rPr>
              <w:t>：汇编权、发行权、复制</w:t>
            </w:r>
            <w:r>
              <w:rPr>
                <w:rFonts w:hint="eastAsia" w:ascii="仿宋_GB2312" w:hAnsi="仿宋_GB2312" w:eastAsia="仿宋_GB2312" w:cs="仿宋_GB2312"/>
                <w:spacing w:val="7"/>
                <w:sz w:val="19"/>
                <w:szCs w:val="19"/>
              </w:rPr>
              <w:t>权、翻译权、网络出版（含网络首发权）及在全世界范围的信息传播权；许可国内外文献检索系</w:t>
            </w:r>
            <w:r>
              <w:rPr>
                <w:rFonts w:hint="eastAsia" w:ascii="仿宋_GB2312" w:hAnsi="仿宋_GB2312" w:eastAsia="仿宋_GB2312" w:cs="仿宋_GB2312"/>
                <w:spacing w:val="4"/>
                <w:sz w:val="19"/>
                <w:szCs w:val="19"/>
              </w:rPr>
              <w:t>统和数据库收录并使用；允许以现有及未来出现的各种介质、媒体以及其他语言文字出版和使用；</w:t>
            </w:r>
            <w:r>
              <w:rPr>
                <w:rFonts w:hint="eastAsia" w:ascii="仿宋_GB2312" w:hAnsi="仿宋_GB2312" w:eastAsia="仿宋_GB2312" w:cs="仿宋_GB2312"/>
                <w:spacing w:val="9"/>
                <w:sz w:val="19"/>
                <w:szCs w:val="19"/>
              </w:rPr>
              <w:t>以不违反中华人民共和国现行和以后出台的法律规定的方式使用。</w:t>
            </w:r>
          </w:p>
          <w:p w14:paraId="77C07803">
            <w:pPr>
              <w:pStyle w:val="6"/>
              <w:spacing w:before="26" w:line="227" w:lineRule="auto"/>
              <w:ind w:right="45" w:firstLine="417" w:firstLineChars="200"/>
              <w:jc w:val="both"/>
              <w:rPr>
                <w:rFonts w:hint="default" w:eastAsia="微软雅黑"/>
                <w:spacing w:val="9"/>
                <w:sz w:val="19"/>
                <w:szCs w:val="19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9"/>
                <w:sz w:val="19"/>
                <w:szCs w:val="19"/>
                <w:lang w:val="en-US" w:eastAsia="zh-CN"/>
              </w:rPr>
              <w:t>作者利益冲突公开声明</w:t>
            </w:r>
            <w:r>
              <w:rPr>
                <w:rFonts w:hint="eastAsia" w:ascii="仿宋_GB2312" w:hAnsi="仿宋_GB2312" w:eastAsia="仿宋_GB2312" w:cs="仿宋_GB2312"/>
                <w:spacing w:val="9"/>
                <w:sz w:val="19"/>
                <w:szCs w:val="19"/>
                <w:lang w:val="en-US" w:eastAsia="zh-CN"/>
              </w:rPr>
              <w:t>：本人/本研究团队声明，在撰写和提交本文稿时，不存在任何可能影响稿件公正性或客观性的利益冲突。具体而言，没有接受任何可能对研究结果产生偏向性影响的资金支持、物质资助等。若在稿件发表后发现未披露的利益冲突，将主动承担责任，并配合期刊采取补救措施。</w:t>
            </w:r>
          </w:p>
        </w:tc>
      </w:tr>
      <w:tr w14:paraId="4897EED3">
        <w:trPr>
          <w:trHeight w:val="320" w:hRule="atLeast"/>
        </w:trPr>
        <w:tc>
          <w:tcPr>
            <w:tcW w:w="9640" w:type="dxa"/>
            <w:tcBorders>
              <w:bottom w:val="nil"/>
            </w:tcBorders>
            <w:vAlign w:val="top"/>
          </w:tcPr>
          <w:p w14:paraId="2A911C43">
            <w:pPr>
              <w:pStyle w:val="6"/>
              <w:spacing w:before="55" w:line="178" w:lineRule="auto"/>
              <w:ind w:left="2335" w:leftChars="53" w:hanging="2224" w:hangingChars="1100"/>
              <w:rPr>
                <w:rFonts w:hint="eastAsia"/>
                <w:b/>
                <w:bCs/>
                <w:spacing w:val="1"/>
                <w:lang w:val="en-US" w:eastAsia="zh-CN"/>
              </w:rPr>
            </w:pPr>
            <w:r>
              <w:rPr>
                <w:b/>
                <w:bCs/>
                <w:spacing w:val="1"/>
              </w:rPr>
              <w:t>论文全部作者亲笔签名</w:t>
            </w:r>
            <w:r>
              <w:rPr>
                <w:rFonts w:hint="eastAsia"/>
                <w:b/>
                <w:bCs/>
                <w:spacing w:val="1"/>
                <w:lang w:val="en-US" w:eastAsia="zh-CN"/>
              </w:rPr>
              <w:t xml:space="preserve"> </w:t>
            </w:r>
          </w:p>
          <w:p w14:paraId="60E6CE2F">
            <w:pPr>
              <w:pStyle w:val="6"/>
              <w:spacing w:before="55" w:line="178" w:lineRule="auto"/>
              <w:ind w:left="2102" w:leftChars="100" w:hanging="1892" w:hangingChars="1100"/>
              <w:jc w:val="left"/>
              <w:rPr>
                <w:rFonts w:hint="eastAsia" w:cs="微软雅黑"/>
                <w:spacing w:val="-5"/>
                <w:sz w:val="18"/>
                <w:szCs w:val="18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spacing w:val="-4"/>
                <w:sz w:val="18"/>
                <w:szCs w:val="18"/>
              </w:rPr>
              <w:t>文章刊登时，</w:t>
            </w:r>
            <w:r>
              <w:rPr>
                <w:rFonts w:ascii="微软雅黑" w:hAnsi="微软雅黑" w:eastAsia="微软雅黑" w:cs="微软雅黑"/>
                <w:spacing w:val="-30"/>
                <w:sz w:val="18"/>
                <w:szCs w:val="18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4"/>
                <w:sz w:val="18"/>
                <w:szCs w:val="18"/>
              </w:rPr>
              <w:t>作者信息（姓名</w:t>
            </w:r>
            <w:r>
              <w:rPr>
                <w:rFonts w:ascii="微软雅黑" w:hAnsi="微软雅黑" w:eastAsia="微软雅黑" w:cs="微软雅黑"/>
                <w:spacing w:val="-26"/>
                <w:sz w:val="18"/>
                <w:szCs w:val="18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4"/>
                <w:sz w:val="18"/>
                <w:szCs w:val="18"/>
              </w:rPr>
              <w:t>、单位</w:t>
            </w:r>
            <w:r>
              <w:rPr>
                <w:rFonts w:ascii="微软雅黑" w:hAnsi="微软雅黑" w:eastAsia="微软雅黑" w:cs="微软雅黑"/>
                <w:spacing w:val="-26"/>
                <w:sz w:val="18"/>
                <w:szCs w:val="18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4"/>
                <w:sz w:val="18"/>
                <w:szCs w:val="18"/>
              </w:rPr>
              <w:t>、通信作者</w:t>
            </w:r>
            <w:r>
              <w:rPr>
                <w:rFonts w:hint="eastAsia" w:cs="微软雅黑"/>
                <w:spacing w:val="-4"/>
                <w:sz w:val="18"/>
                <w:szCs w:val="18"/>
                <w:lang w:eastAsia="zh-CN"/>
              </w:rPr>
              <w:t>、</w:t>
            </w:r>
            <w:r>
              <w:rPr>
                <w:rFonts w:hint="eastAsia" w:cs="微软雅黑"/>
                <w:spacing w:val="-4"/>
                <w:sz w:val="18"/>
                <w:szCs w:val="18"/>
                <w:lang w:val="en-US" w:eastAsia="zh-CN"/>
              </w:rPr>
              <w:t>排序</w:t>
            </w:r>
            <w:r>
              <w:rPr>
                <w:rFonts w:ascii="微软雅黑" w:hAnsi="微软雅黑" w:eastAsia="微软雅黑" w:cs="微软雅黑"/>
                <w:spacing w:val="-4"/>
                <w:sz w:val="18"/>
                <w:szCs w:val="18"/>
              </w:rPr>
              <w:t>等）</w:t>
            </w:r>
            <w:r>
              <w:rPr>
                <w:rFonts w:ascii="微软雅黑" w:hAnsi="微软雅黑" w:eastAsia="微软雅黑" w:cs="微软雅黑"/>
                <w:color w:val="C00000"/>
                <w:spacing w:val="-20"/>
                <w:sz w:val="18"/>
                <w:szCs w:val="18"/>
              </w:rPr>
              <w:t xml:space="preserve"> </w:t>
            </w:r>
            <w:r>
              <w:rPr>
                <w:rFonts w:ascii="微软雅黑" w:hAnsi="微软雅黑" w:eastAsia="微软雅黑" w:cs="微软雅黑"/>
                <w:color w:val="C00000"/>
                <w:spacing w:val="-4"/>
                <w:sz w:val="18"/>
                <w:szCs w:val="18"/>
              </w:rPr>
              <w:t>以</w:t>
            </w:r>
            <w:r>
              <w:rPr>
                <w:rFonts w:ascii="微软雅黑" w:hAnsi="微软雅黑" w:eastAsia="微软雅黑" w:cs="微软雅黑"/>
                <w:color w:val="C00000"/>
                <w:spacing w:val="-5"/>
                <w:sz w:val="18"/>
                <w:szCs w:val="18"/>
              </w:rPr>
              <w:t>稿件中的内容为准</w:t>
            </w:r>
            <w:r>
              <w:rPr>
                <w:rFonts w:hint="eastAsia" w:cs="微软雅黑"/>
                <w:spacing w:val="-5"/>
                <w:sz w:val="18"/>
                <w:szCs w:val="18"/>
                <w:lang w:eastAsia="zh-CN"/>
              </w:rPr>
              <w:t>，</w:t>
            </w:r>
            <w:r>
              <w:rPr>
                <w:rFonts w:hint="eastAsia" w:cs="微软雅黑"/>
                <w:spacing w:val="-5"/>
                <w:sz w:val="18"/>
                <w:szCs w:val="18"/>
                <w:lang w:val="en-US" w:eastAsia="zh-CN"/>
              </w:rPr>
              <w:t>但所有作者均须在该文件中签名，</w:t>
            </w:r>
          </w:p>
          <w:p w14:paraId="57CE0733">
            <w:pPr>
              <w:pStyle w:val="6"/>
              <w:spacing w:before="55" w:line="178" w:lineRule="auto"/>
              <w:ind w:left="2080" w:leftChars="100" w:hanging="1870" w:hangingChars="1100"/>
              <w:jc w:val="left"/>
            </w:pPr>
            <w:r>
              <w:rPr>
                <w:rFonts w:hint="eastAsia" w:cs="微软雅黑"/>
                <w:spacing w:val="-5"/>
                <w:sz w:val="18"/>
                <w:szCs w:val="18"/>
                <w:lang w:val="en-US" w:eastAsia="zh-CN"/>
              </w:rPr>
              <w:t>列出每位作者的贡献</w:t>
            </w:r>
          </w:p>
        </w:tc>
      </w:tr>
      <w:tr w14:paraId="65651100">
        <w:trPr>
          <w:trHeight w:val="4923" w:hRule="atLeast"/>
        </w:trPr>
        <w:tc>
          <w:tcPr>
            <w:tcW w:w="9640" w:type="dxa"/>
            <w:tcBorders>
              <w:top w:val="nil"/>
            </w:tcBorders>
            <w:vAlign w:val="top"/>
          </w:tcPr>
          <w:p w14:paraId="5D17861E">
            <w:pPr>
              <w:pStyle w:val="6"/>
              <w:spacing w:before="60" w:line="220" w:lineRule="auto"/>
              <w:ind w:right="374"/>
              <w:rPr>
                <w:spacing w:val="3"/>
              </w:rPr>
            </w:pPr>
            <w:r>
              <w:rPr>
                <w:spacing w:val="-7"/>
              </w:rPr>
              <w:t>1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  <w:r>
              <w:rPr>
                <w:spacing w:val="3"/>
                <w:u w:val="single" w:color="auto"/>
              </w:rPr>
              <w:t xml:space="preserve">  </w:t>
            </w:r>
            <w:r>
              <w:rPr>
                <w:spacing w:val="3"/>
              </w:rPr>
              <w:t xml:space="preserve"> </w:t>
            </w:r>
          </w:p>
          <w:p w14:paraId="3E2AAC31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2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2269C172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3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38D5CD71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4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688E2C59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5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41DBF95B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6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3556EEB2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7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4F54301A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8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2ADF7F67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rFonts w:hint="eastAsia"/>
                <w:spacing w:val="-7"/>
                <w:lang w:val="en-US" w:eastAsia="zh-CN"/>
              </w:rPr>
              <w:t>9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     </w:t>
            </w:r>
          </w:p>
          <w:p w14:paraId="418F8AAF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  <w:r>
              <w:rPr>
                <w:spacing w:val="-7"/>
              </w:rPr>
              <w:t>1</w:t>
            </w:r>
            <w:r>
              <w:rPr>
                <w:rFonts w:hint="eastAsia"/>
                <w:spacing w:val="-7"/>
                <w:lang w:val="en-US" w:eastAsia="zh-CN"/>
              </w:rPr>
              <w:t>0</w:t>
            </w:r>
            <w:r>
              <w:rPr>
                <w:spacing w:val="-7"/>
                <w:u w:val="single" w:color="auto"/>
              </w:rPr>
              <w:t>.</w:t>
            </w:r>
            <w:r>
              <w:rPr>
                <w:rFonts w:hint="eastAsia"/>
                <w:spacing w:val="-7"/>
                <w:u w:val="single" w:color="auto"/>
                <w:lang w:val="en-US" w:eastAsia="zh-CN"/>
              </w:rPr>
              <w:t>签名：</w:t>
            </w:r>
            <w:r>
              <w:rPr>
                <w:spacing w:val="1"/>
                <w:u w:val="single" w:color="auto"/>
              </w:rPr>
              <w:t xml:space="preserve">                  </w:t>
            </w:r>
            <w:r>
              <w:rPr>
                <w:rFonts w:hint="eastAsia"/>
                <w:spacing w:val="1"/>
                <w:u w:val="single" w:color="auto"/>
                <w:lang w:val="en-US" w:eastAsia="zh-CN"/>
              </w:rPr>
              <w:t xml:space="preserve">日期：                 贡献：                                                                         </w:t>
            </w:r>
          </w:p>
          <w:p w14:paraId="7B070E2A">
            <w:pPr>
              <w:pStyle w:val="6"/>
              <w:spacing w:before="60" w:line="220" w:lineRule="auto"/>
              <w:ind w:right="374"/>
              <w:rPr>
                <w:rFonts w:hint="eastAsia"/>
                <w:spacing w:val="1"/>
                <w:u w:val="single" w:color="auto"/>
                <w:lang w:val="en-US" w:eastAsia="zh-CN"/>
              </w:rPr>
            </w:pPr>
          </w:p>
          <w:p w14:paraId="7435423E">
            <w:pPr>
              <w:pStyle w:val="6"/>
              <w:spacing w:before="60" w:line="220" w:lineRule="auto"/>
              <w:ind w:right="374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通信作者：                        电话：                        手机：</w:t>
            </w:r>
          </w:p>
          <w:p w14:paraId="66A1EE23">
            <w:pPr>
              <w:pStyle w:val="6"/>
              <w:spacing w:before="60" w:line="220" w:lineRule="auto"/>
              <w:ind w:right="374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通信地址：                                                          邮编：</w:t>
            </w:r>
          </w:p>
          <w:p w14:paraId="1F6D3569">
            <w:pPr>
              <w:pStyle w:val="6"/>
              <w:spacing w:before="60" w:line="220" w:lineRule="auto"/>
              <w:ind w:right="374"/>
            </w:pPr>
            <w:r>
              <w:rPr>
                <w:rFonts w:hint="eastAsia"/>
                <w:lang w:val="en-US" w:eastAsia="zh-CN"/>
              </w:rPr>
              <w:t>通信邮箱：</w:t>
            </w:r>
          </w:p>
        </w:tc>
      </w:tr>
    </w:tbl>
    <w:p w14:paraId="2EBAFC75">
      <w:pPr>
        <w:spacing w:before="65" w:line="206" w:lineRule="auto"/>
        <w:jc w:val="both"/>
        <w:rPr>
          <w:rFonts w:ascii="微软雅黑" w:hAnsi="微软雅黑" w:eastAsia="微软雅黑" w:cs="微软雅黑"/>
          <w:color w:val="FF0000"/>
          <w:sz w:val="18"/>
          <w:szCs w:val="18"/>
        </w:rPr>
      </w:pPr>
      <w:r>
        <w:rPr>
          <w:rFonts w:hint="eastAsia" w:ascii="微软雅黑" w:hAnsi="微软雅黑" w:eastAsia="微软雅黑" w:cs="微软雅黑"/>
          <w:color w:val="FF0000"/>
          <w:sz w:val="18"/>
          <w:szCs w:val="18"/>
        </w:rPr>
        <w:t>注：本转让书填好扫描后进入作者投稿系统，点击对应的录用文章，进入稿件详情后，点击“稿件文件”，在版权转让协议处上传签署后的著作权转让书pdf版本即可。</w:t>
      </w:r>
    </w:p>
    <w:sectPr>
      <w:pgSz w:w="11906" w:h="16839"/>
      <w:pgMar w:top="535" w:right="1687" w:bottom="0" w:left="168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汉仪旗黑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优设好身体">
    <w:panose1 w:val="00020600040101010101"/>
    <w:charset w:val="86"/>
    <w:family w:val="auto"/>
    <w:pitch w:val="default"/>
    <w:sig w:usb0="8000006F" w:usb1="1A41000A" w:usb2="00000016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2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E030963"/>
    <w:rsid w:val="20FC7EF5"/>
    <w:rsid w:val="27BEEB8B"/>
    <w:rsid w:val="3DB8E753"/>
    <w:rsid w:val="3E5BDE5F"/>
    <w:rsid w:val="3FFFFFED"/>
    <w:rsid w:val="5581714A"/>
    <w:rsid w:val="66567B25"/>
    <w:rsid w:val="682A1E5E"/>
    <w:rsid w:val="75CD3D67"/>
    <w:rsid w:val="DBDF4C3F"/>
    <w:rsid w:val="F7FFAA6F"/>
    <w:rsid w:val="FB978698"/>
    <w:rsid w:val="FBBAE011"/>
    <w:rsid w:val="FF7F4C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微软雅黑" w:hAnsi="微软雅黑" w:eastAsia="微软雅黑" w:cs="微软雅黑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1258</Words>
  <Characters>1269</Characters>
  <TotalTime>5</TotalTime>
  <ScaleCrop>false</ScaleCrop>
  <LinksUpToDate>false</LinksUpToDate>
  <CharactersWithSpaces>2568</CharactersWithSpaces>
  <Application>WPS Office_12.1.24031.24031_F1E327BC-269C-435d-A152-05C5408002CA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2024-05-12T15:01:00Z</dcterms:created>
  <dc:creator>chenguiying</dc:creator>
  <cp:lastModifiedBy>邱染</cp:lastModifiedBy>
  <dcterms:modified xsi:type="dcterms:W3CDTF">2025-12-11T15:01:06Z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2025-02-28T21:57:55Z</vt:filetime>
  </property>
  <property fmtid="{D5CDD505-2E9C-101B-9397-08002B2CF9AE}" pid="4" name="KSOTemplateDocerSaveRecord">
    <vt:lpwstr>eyJoZGlkIjoiMGUyNDFmMzYxZGYxZDA5MTk4YTQ2ZmU3NDA3NTc2ODUiLCJ1c2VySWQiOiIxNDE0NzcyMTE3In0=</vt:lpwstr>
  </property>
  <property fmtid="{D5CDD505-2E9C-101B-9397-08002B2CF9AE}" pid="5" name="KSOProductBuildVer">
    <vt:lpwstr>2052-12.1.24031.24031</vt:lpwstr>
  </property>
  <property fmtid="{D5CDD505-2E9C-101B-9397-08002B2CF9AE}" pid="6" name="ICV">
    <vt:lpwstr>301430A4C1654BDC9A8D7E1849146AA6_12</vt:lpwstr>
  </property>
</Properties>
</file>